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D534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660" w:lineRule="atLeast"/>
        <w:ind w:left="0" w:right="0"/>
        <w:jc w:val="center"/>
        <w:rPr>
          <w:rFonts w:ascii="方正大标宋简体" w:hAnsi="方正大标宋简体" w:eastAsia="方正大标宋简体" w:cs="方正大标宋简体"/>
          <w:b w:val="0"/>
          <w:bCs w:val="0"/>
          <w:color w:val="D1201F"/>
          <w:sz w:val="45"/>
          <w:szCs w:val="45"/>
        </w:rPr>
      </w:pPr>
      <w:r>
        <w:rPr>
          <w:rFonts w:hint="default" w:ascii="方正大标宋简体" w:hAnsi="方正大标宋简体" w:eastAsia="方正大标宋简体" w:cs="方正大标宋简体"/>
          <w:b w:val="0"/>
          <w:bCs w:val="0"/>
          <w:color w:val="D1201F"/>
          <w:sz w:val="45"/>
          <w:szCs w:val="45"/>
          <w:bdr w:val="none" w:color="auto" w:sz="0" w:space="0"/>
        </w:rPr>
        <w:t>河南医药大学202</w:t>
      </w:r>
      <w:r>
        <w:rPr>
          <w:rFonts w:hint="eastAsia" w:ascii="方正大标宋简体" w:hAnsi="方正大标宋简体" w:eastAsia="方正大标宋简体" w:cs="方正大标宋简体"/>
          <w:b w:val="0"/>
          <w:bCs w:val="0"/>
          <w:color w:val="D1201F"/>
          <w:sz w:val="45"/>
          <w:szCs w:val="45"/>
          <w:bdr w:val="none" w:color="auto" w:sz="0" w:space="0"/>
          <w:lang w:val="en-US" w:eastAsia="zh-CN"/>
        </w:rPr>
        <w:t>6</w:t>
      </w:r>
      <w:r>
        <w:rPr>
          <w:rFonts w:hint="default" w:ascii="方正大标宋简体" w:hAnsi="方正大标宋简体" w:eastAsia="方正大标宋简体" w:cs="方正大标宋简体"/>
          <w:b w:val="0"/>
          <w:bCs w:val="0"/>
          <w:color w:val="D1201F"/>
          <w:sz w:val="45"/>
          <w:szCs w:val="45"/>
          <w:bdr w:val="none" w:color="auto" w:sz="0" w:space="0"/>
        </w:rPr>
        <w:t>年迎新生文艺晚会演出 项目竞争性磋商公告</w:t>
      </w:r>
    </w:p>
    <w:p w14:paraId="7610C5D7">
      <w:pPr>
        <w:pStyle w:val="3"/>
        <w:keepNext w:val="0"/>
        <w:keepLines w:val="0"/>
        <w:widowControl/>
        <w:suppressLineNumbers w:val="0"/>
        <w:pBdr>
          <w:top w:val="single" w:color="ECECEC" w:sz="6" w:space="7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/>
        <w:jc w:val="both"/>
      </w:pPr>
    </w:p>
    <w:p w14:paraId="2434CF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95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pacing w:val="0"/>
          <w:sz w:val="30"/>
          <w:szCs w:val="30"/>
          <w:u w:val="single"/>
          <w:bdr w:val="none" w:color="auto" w:sz="0" w:space="0"/>
        </w:rPr>
        <w:t>河南医药大学202</w:t>
      </w:r>
      <w:r>
        <w:rPr>
          <w:rStyle w:val="6"/>
          <w:rFonts w:hint="eastAsia" w:ascii="宋体" w:hAnsi="宋体" w:eastAsia="宋体" w:cs="宋体"/>
          <w:b/>
          <w:bCs/>
          <w:color w:val="333333"/>
          <w:spacing w:val="0"/>
          <w:sz w:val="30"/>
          <w:szCs w:val="30"/>
          <w:u w:val="single"/>
          <w:bdr w:val="none" w:color="auto" w:sz="0" w:space="0"/>
          <w:lang w:val="en-US" w:eastAsia="zh-CN"/>
        </w:rPr>
        <w:t>6</w:t>
      </w:r>
      <w:r>
        <w:rPr>
          <w:rStyle w:val="6"/>
          <w:rFonts w:hint="eastAsia" w:ascii="宋体" w:hAnsi="宋体" w:eastAsia="宋体" w:cs="宋体"/>
          <w:b/>
          <w:bCs/>
          <w:color w:val="333333"/>
          <w:spacing w:val="0"/>
          <w:sz w:val="30"/>
          <w:szCs w:val="30"/>
          <w:u w:val="single"/>
          <w:bdr w:val="none" w:color="auto" w:sz="0" w:space="0"/>
        </w:rPr>
        <w:t>年迎新生文艺晚会演出</w:t>
      </w: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u w:val="single"/>
          <w:bdr w:val="none" w:color="auto" w:sz="0" w:space="0"/>
        </w:rPr>
        <w:t> 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项目的潜在供应商应在河南医药大学获取竞争性磋商文件，并于202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年09月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19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日（北京时间）前递交响应文件。</w:t>
      </w:r>
    </w:p>
    <w:p w14:paraId="527FBE8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一、项目基本情况</w:t>
      </w:r>
    </w:p>
    <w:p w14:paraId="11618A9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default" w:ascii="宋体" w:hAnsi="宋体" w:eastAsia="宋体" w:cs="宋体"/>
          <w:color w:val="333333"/>
          <w:sz w:val="30"/>
          <w:szCs w:val="30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1.项目编号：XYCG202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-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292</w:t>
      </w:r>
    </w:p>
    <w:p w14:paraId="499DA83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2.项目名称：河南医药大学202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年迎新生文艺晚会演出项目</w:t>
      </w:r>
    </w:p>
    <w:p w14:paraId="56AD58C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3.采购方式：竞争性磋商</w:t>
      </w:r>
    </w:p>
    <w:p w14:paraId="5B140FF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4.预算金额：￥9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5810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元</w:t>
      </w:r>
    </w:p>
    <w:p w14:paraId="480E55E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   最高限价：9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5810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元  </w:t>
      </w:r>
    </w:p>
    <w:p w14:paraId="6E285D3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5.采购内容：河南医药大学202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年迎新生文艺晚会演出项目；详见竞争性磋商文件。</w:t>
      </w:r>
    </w:p>
    <w:p w14:paraId="78FAE2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6.服务期限：3天</w:t>
      </w:r>
    </w:p>
    <w:p w14:paraId="583E24C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7.服务质量：符合国家或行业规定的标准，满足采购人提出的技术标准及要求。</w:t>
      </w:r>
    </w:p>
    <w:p w14:paraId="4EAE1A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8.资金来源：自有资金</w:t>
      </w:r>
    </w:p>
    <w:p w14:paraId="11D6CC7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9.标段划分：本项目共划分：1个标段。</w:t>
      </w:r>
    </w:p>
    <w:p w14:paraId="509C867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二、申请人资格要求：</w:t>
      </w:r>
    </w:p>
    <w:p w14:paraId="3858C05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1.供应商为具有独立承担民事责任能力，具有有效的营业执照。</w:t>
      </w:r>
    </w:p>
    <w:p w14:paraId="3CEDC2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2.依法缴纳税收和社会保障资金的良好记录。</w:t>
      </w:r>
    </w:p>
    <w:p w14:paraId="0D9E488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3.具有良好的商业信誉和健全的财务会计制度。</w:t>
      </w:r>
    </w:p>
    <w:p w14:paraId="039EBCA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4.具有履行合同所必须的设备和专业技术能力</w:t>
      </w:r>
    </w:p>
    <w:p w14:paraId="7CCE848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jc w:val="left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5.供应商被列入“失信被执行人”和“重大税收违法失信主体”【供应商可通过“信用中国”网站（ww w.creditchina.gov.cn）相关内容查询。】及被列入政府采购严重违法失信行为记录名单【供应商可通过“中国政府采购网”网站（http://www.ccgp.gov.cn/）相关内容查询。】，限制参加本次采购活动。</w:t>
      </w:r>
    </w:p>
    <w:p w14:paraId="070D814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6.单位负责人为同一人或者存在直接控股、管理关系的不同供应商，不得参加同一合同项下的磋商。</w:t>
      </w:r>
    </w:p>
    <w:p w14:paraId="2E48713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7.参加采购活动前三年内在经营活动中没有重大违法记录的书面声明。</w:t>
      </w:r>
    </w:p>
    <w:p w14:paraId="58B44B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8.本项目不接受任何形式的联合体。</w:t>
      </w:r>
    </w:p>
    <w:p w14:paraId="4EE3B31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三、获取采购文件</w:t>
      </w:r>
    </w:p>
    <w:p w14:paraId="289E52A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1.时间：202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年09月1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5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日至202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年09月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19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日 ，每天上午08:30至12:00，下午15:00至18:00（北京时间，法定节假日除外。）</w:t>
      </w:r>
    </w:p>
    <w:p w14:paraId="768A2AB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2.地点：以电子邮件方式获取采购文件，供应商无需到达现场获取。</w:t>
      </w:r>
    </w:p>
    <w:p w14:paraId="51E987D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37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3. 提交资料：企业营业执照（副本）或有效的登记证书、法定代表人证明或法人授权委托书及被授权人身份证、联系人、联系电话加盖公章并扫描成PDF格式（PDF命名为：获取文件-XXX项目-XXX公司）发送至tuanwei@xxmu.edu.cn邮箱。</w:t>
      </w:r>
    </w:p>
    <w:p w14:paraId="635997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270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4.售价: 0元。</w:t>
      </w:r>
    </w:p>
    <w:p w14:paraId="1AAAB7B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四、响应文件提交</w:t>
      </w:r>
    </w:p>
    <w:p w14:paraId="7FDA25D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1.时间：202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年9月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19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日9：00(北京时间）</w:t>
      </w:r>
    </w:p>
    <w:p w14:paraId="450242C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2.地点：务实楼409室</w:t>
      </w:r>
    </w:p>
    <w:p w14:paraId="48D37C6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五、响应文件开启</w:t>
      </w:r>
      <w:bookmarkStart w:id="0" w:name="_GoBack"/>
      <w:bookmarkEnd w:id="0"/>
    </w:p>
    <w:p w14:paraId="15E624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1.时间：202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6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年9月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  <w:lang w:val="en-US" w:eastAsia="zh-CN"/>
        </w:rPr>
        <w:t>19</w:t>
      </w: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日9：00(北京时间）</w:t>
      </w:r>
    </w:p>
    <w:p w14:paraId="0C07AE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2.地点：务实楼409室</w:t>
      </w:r>
    </w:p>
    <w:p w14:paraId="22BCF37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六、发布公告的媒介及采购公告期限</w:t>
      </w:r>
    </w:p>
    <w:p w14:paraId="43D8BC1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37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本次公告在校团委网站和《河南医药大学招采网》官网上发布。公告期限为三个工作日。</w:t>
      </w:r>
    </w:p>
    <w:p w14:paraId="116276A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Style w:val="6"/>
          <w:rFonts w:hint="eastAsia" w:ascii="宋体" w:hAnsi="宋体" w:eastAsia="宋体" w:cs="宋体"/>
          <w:b/>
          <w:bCs/>
          <w:color w:val="333333"/>
          <w:sz w:val="30"/>
          <w:szCs w:val="30"/>
          <w:bdr w:val="none" w:color="auto" w:sz="0" w:space="0"/>
        </w:rPr>
        <w:t>七、凡对本次采购提出询问，请按照以下方式联系</w:t>
      </w:r>
    </w:p>
    <w:p w14:paraId="2BEC9F4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采购人：河南医药大学校团委</w:t>
      </w:r>
    </w:p>
    <w:p w14:paraId="187E032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地  址：河南省新乡市红旗区金穗大道601号</w:t>
      </w:r>
    </w:p>
    <w:p w14:paraId="174AD17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联系人：范老师</w:t>
      </w:r>
    </w:p>
    <w:p w14:paraId="5BC153A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435" w:lineRule="atLeast"/>
        <w:ind w:left="0" w:right="0" w:firstLine="420"/>
        <w:rPr>
          <w:rFonts w:hint="eastAsia" w:ascii="宋体" w:hAnsi="宋体" w:eastAsia="宋体" w:cs="宋体"/>
          <w:color w:val="333333"/>
          <w:sz w:val="30"/>
          <w:szCs w:val="30"/>
        </w:rPr>
      </w:pPr>
      <w:r>
        <w:rPr>
          <w:rFonts w:hint="eastAsia" w:ascii="宋体" w:hAnsi="宋体" w:eastAsia="宋体" w:cs="宋体"/>
          <w:color w:val="333333"/>
          <w:sz w:val="30"/>
          <w:szCs w:val="30"/>
          <w:bdr w:val="none" w:color="auto" w:sz="0" w:space="0"/>
        </w:rPr>
        <w:t>联系电话：0373-3029006</w:t>
      </w:r>
    </w:p>
    <w:p w14:paraId="2E522EB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76" w:afterAutospacing="0" w:line="26" w:lineRule="atLeast"/>
        <w:ind w:left="0" w:right="0"/>
        <w:rPr>
          <w:rFonts w:hint="eastAsia" w:ascii="宋体" w:hAnsi="宋体" w:eastAsia="宋体" w:cs="宋体"/>
          <w:color w:val="333333"/>
          <w:sz w:val="30"/>
          <w:szCs w:val="30"/>
        </w:rPr>
      </w:pPr>
    </w:p>
    <w:p w14:paraId="6F8DBBA3">
      <w:pPr>
        <w:rPr>
          <w:rFonts w:hint="eastAsia" w:ascii="宋体" w:hAnsi="宋体" w:eastAsia="宋体" w:cs="宋体"/>
          <w:sz w:val="30"/>
          <w:szCs w:val="3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大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angsong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KSOF5FA7FF03">
    <w:panose1 w:val="020B0503020204020204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D90620"/>
    <w:rsid w:val="701E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15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2026-09-14T07:05:18Z</dcterms:created>
  <dc:creator>Administrator</dc:creator>
  <cp:lastModifiedBy>盛秦传媒¹⁵⁰ ⁹⁰³¹ ⁹¹¹⁰</cp:lastModifiedBy>
  <dcterms:modified xsi:type="dcterms:W3CDTF">2026-09-14T07:21:38Z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eyJoZGlkIjoiMThiNjZmZDdkYWQ0ZDEyMmZlNzU2YzdhMDE1MWNhZjgiLCJ1c2VySWQiOiIxMjg4MjQ5NDYyIn0=</vt:lpwstr>
  </property>
  <property fmtid="{D5CDD505-2E9C-101B-9397-08002B2CF9AE}" pid="4" name="ICV">
    <vt:lpwstr>6152D02CCC9E40FA8FD288F00376DEA6_12</vt:lpwstr>
  </property>
</Properties>
</file>