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54AC6" w14:textId="77777777" w:rsidR="004A0C4B" w:rsidRDefault="004A0C4B" w:rsidP="009C77B5">
      <w:pPr>
        <w:rPr>
          <w:rFonts w:hint="eastAsia"/>
        </w:rPr>
      </w:pPr>
    </w:p>
    <w:p w14:paraId="7BF6942C" w14:textId="77777777" w:rsidR="004A0C4B" w:rsidRDefault="00000000">
      <w:pPr>
        <w:jc w:val="center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采购货物清单及需求规格</w:t>
      </w:r>
    </w:p>
    <w:p w14:paraId="02762354" w14:textId="77777777" w:rsidR="004A0C4B" w:rsidRDefault="004A0C4B"/>
    <w:p w14:paraId="208CF0EB" w14:textId="77777777" w:rsidR="004A0C4B" w:rsidRDefault="004A0C4B"/>
    <w:tbl>
      <w:tblPr>
        <w:tblpPr w:leftFromText="180" w:rightFromText="180" w:vertAnchor="text" w:tblpXSpec="center" w:tblpY="1"/>
        <w:tblOverlap w:val="never"/>
        <w:tblW w:w="7996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3828"/>
        <w:gridCol w:w="683"/>
        <w:gridCol w:w="767"/>
        <w:gridCol w:w="867"/>
        <w:gridCol w:w="1064"/>
      </w:tblGrid>
      <w:tr w:rsidR="004A0C4B" w14:paraId="62A5858F" w14:textId="77777777">
        <w:trPr>
          <w:trHeight w:val="60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2329D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BF77D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品名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521E7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F342B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D91AC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单 价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C89DA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合计</w:t>
            </w:r>
          </w:p>
        </w:tc>
      </w:tr>
      <w:tr w:rsidR="004A0C4B" w14:paraId="5489FDDF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BCCB4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6DDC1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 xml:space="preserve">CD8b Monoclonal Antibody (eBioH35-17.2 (H35-17.2)), </w:t>
            </w:r>
            <w:proofErr w:type="spellStart"/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eFluor</w:t>
            </w:r>
            <w:proofErr w:type="spellEnd"/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™ 450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DF05E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A5EC34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14F446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2400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20BC13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2400</w:t>
            </w:r>
          </w:p>
        </w:tc>
      </w:tr>
      <w:tr w:rsidR="004A0C4B" w14:paraId="5478471F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083CE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F1F11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Brilliant Violet 605™ anti-mouse/human CD44 Antibody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98C566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A4972C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468C87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2600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8767A0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2600</w:t>
            </w:r>
          </w:p>
        </w:tc>
      </w:tr>
      <w:tr w:rsidR="004A0C4B" w14:paraId="730C0AF8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54D92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28719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CD45 Monoclonal Antibody (30-F11), APC-</w:t>
            </w: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eFluor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™ 780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63F142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3EBE55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B4B848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1540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A878FB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1540</w:t>
            </w:r>
          </w:p>
        </w:tc>
      </w:tr>
      <w:tr w:rsidR="004A0C4B" w14:paraId="647E1773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F90AE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AF565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CD4 Monoclonal Antibody (RM4-5), PE-Cyanine5.5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9B1D69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1CD58D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C709DC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2630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F81871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2630</w:t>
            </w:r>
          </w:p>
        </w:tc>
      </w:tr>
      <w:tr w:rsidR="004A0C4B" w14:paraId="58E2C5DF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F43C5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058B2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CD62L (L-Selectin) Monoclonal Antibody (MEL-14), APC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22C72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390FA8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122EA2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1970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94C8B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1970</w:t>
            </w:r>
          </w:p>
        </w:tc>
      </w:tr>
      <w:tr w:rsidR="004A0C4B" w14:paraId="41BF67D3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6D334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67E88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CD69 Monoclonal Antibody (H1.2F3), PE-Cyanine7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18F507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54957C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E76726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1540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230105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1540</w:t>
            </w:r>
          </w:p>
        </w:tc>
      </w:tr>
      <w:tr w:rsidR="004A0C4B" w14:paraId="2481F3D4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96C23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0B7D7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CD5 Monoclonal Antibody (53-7.3), PE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0C817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EA62D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D39402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1310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0EDAC2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1310</w:t>
            </w:r>
          </w:p>
        </w:tc>
      </w:tr>
      <w:tr w:rsidR="004A0C4B" w14:paraId="7702D07C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ADBA5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3A9C9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CD3e Monoclonal Antibody (eBio500A2 (500A2)), Alexa Fluor™ 700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3303D6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89B6AA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E42416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1680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59560A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1680</w:t>
            </w:r>
          </w:p>
        </w:tc>
      </w:tr>
      <w:tr w:rsidR="004A0C4B" w14:paraId="61281C67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2CA16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F8A9A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Style w:val="font11"/>
                <w:rFonts w:eastAsia="等线"/>
                <w:lang w:bidi="ar"/>
              </w:rPr>
              <w:t xml:space="preserve">SYTOX™ Blue </w:t>
            </w:r>
            <w:r>
              <w:rPr>
                <w:rStyle w:val="font21"/>
                <w:rFonts w:hint="default"/>
                <w:lang w:bidi="ar"/>
              </w:rPr>
              <w:t>死细胞染色剂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6F1DC5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1BE1D0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E963C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4450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75BC3A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22250</w:t>
            </w:r>
          </w:p>
        </w:tc>
      </w:tr>
      <w:tr w:rsidR="004A0C4B" w14:paraId="33192A7B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5A554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7E1B9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 xml:space="preserve">CD5 Monoclonal Antibody (53-7.3), </w:t>
            </w: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eFluor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™ 450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8B0E68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F134CA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935900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2170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D8518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2170</w:t>
            </w:r>
          </w:p>
        </w:tc>
      </w:tr>
      <w:tr w:rsidR="004A0C4B" w14:paraId="45843349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BF234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31217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CD8a Monoclonal Antibody (53-6.7), Alexa Fluor™ 700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CE67E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DBF481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7AC880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1880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E4571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1880</w:t>
            </w:r>
          </w:p>
        </w:tc>
      </w:tr>
      <w:tr w:rsidR="004A0C4B" w14:paraId="260351AB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883DA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EFB5A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CD3e Monoclonal Antibody (145-2C11), PE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36C06C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F92B59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3F52CE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1020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2019CB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1020 </w:t>
            </w:r>
          </w:p>
        </w:tc>
      </w:tr>
      <w:tr w:rsidR="004A0C4B" w14:paraId="029C886C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479FB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E045E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CD5 Monoclonal Antibody (53-7.3), PE-Cyanine7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F86994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70F462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5DF965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1660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8CF124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1660 </w:t>
            </w:r>
          </w:p>
        </w:tc>
      </w:tr>
      <w:tr w:rsidR="004A0C4B" w14:paraId="167ADD27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230F2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D4BFF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Brilliant Violet 605™ anti-mouse CD4 Antibody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FCAE2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725638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5BA3E0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2450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E5C95E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2450 </w:t>
            </w:r>
          </w:p>
        </w:tc>
      </w:tr>
      <w:tr w:rsidR="004A0C4B" w14:paraId="42BB81DD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5E020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20D76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 xml:space="preserve">TCR beta Monoclonal Antibody (H57-597), </w:t>
            </w: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eFluor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™ 450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A6B1B6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1FFDD5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98161F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1970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0E9864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1970 </w:t>
            </w:r>
          </w:p>
        </w:tc>
      </w:tr>
      <w:tr w:rsidR="004A0C4B" w14:paraId="54D77BF8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A1AF7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16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0E15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 xml:space="preserve">TCR gamma/delta Monoclonal Antibody (eBioGL3 (GL-3, GL3)), </w:t>
            </w: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PerCP-eFluor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™ 710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AB1C4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B68E5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10F351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2750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85FD1A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2750 </w:t>
            </w:r>
          </w:p>
        </w:tc>
      </w:tr>
      <w:tr w:rsidR="004A0C4B" w14:paraId="3D0ADD5D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F1319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8082C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APC anti-mouse CD8a Antibody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2DA8C3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F63AAC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21BB93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1047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3CB41B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1047 </w:t>
            </w:r>
          </w:p>
        </w:tc>
      </w:tr>
      <w:tr w:rsidR="004A0C4B" w14:paraId="3DFC7104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6E137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16DBE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CD19 Monoclonal Antibody (eBio1D3 (1D3)), Alexa Fluor™ 700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21F4E4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15CFFD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5D704D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1960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270E5B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1960 </w:t>
            </w:r>
          </w:p>
        </w:tc>
      </w:tr>
      <w:tr w:rsidR="004A0C4B" w14:paraId="7D1BACE4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2B687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74D75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CD3e Monoclonal Antibody (145-2C11), FITC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EC8FD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52FD48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C2B6E2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918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5274CA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918 </w:t>
            </w:r>
          </w:p>
        </w:tc>
      </w:tr>
      <w:tr w:rsidR="004A0C4B" w14:paraId="7906E767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10712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1D50D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CD4 Monoclonal Antibody (GK1.5), PE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F6613A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12E7B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62A20C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848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0D7FC4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848 </w:t>
            </w:r>
          </w:p>
        </w:tc>
      </w:tr>
      <w:tr w:rsidR="004A0C4B" w14:paraId="4C3A9725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E8EEE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3F039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CD25 Monoclonal Antibody (PC61.5), PE-Cyanine5.5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170164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82C20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88EF7E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6D9E53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2600 </w:t>
            </w:r>
          </w:p>
        </w:tc>
      </w:tr>
      <w:tr w:rsidR="004A0C4B" w14:paraId="41B4EAC9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43C2F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08B94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TCR beta Monoclonal Antibody (H57-597), PE-Cyanine7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AE3E5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8E7476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ACD4F5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0387A4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1950 </w:t>
            </w:r>
          </w:p>
        </w:tc>
      </w:tr>
      <w:tr w:rsidR="004A0C4B" w14:paraId="76DF26D5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C0C9C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817D8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CD24 Monoclonal Antibody (M1/69), APC-</w:t>
            </w: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eFluor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™ 780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557FFD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A61BD1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9C0D1C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2230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465240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2230 </w:t>
            </w:r>
          </w:p>
        </w:tc>
      </w:tr>
      <w:tr w:rsidR="004A0C4B" w14:paraId="3570893C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47DFA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24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8443F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CD8a Monoclonal Antibody (53-6.7), Brilliant Violet™ 421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91BE7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189D38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F821EA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2500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468411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2500 </w:t>
            </w:r>
          </w:p>
        </w:tc>
      </w:tr>
      <w:tr w:rsidR="004A0C4B" w14:paraId="074DE39C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168D9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2E2AE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TCR beta Monoclonal Antibody (H57-597), FITC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E72AAC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8C4ACB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3BFEA0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782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04A68F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782 </w:t>
            </w:r>
          </w:p>
        </w:tc>
      </w:tr>
      <w:tr w:rsidR="004A0C4B" w14:paraId="3D306CF8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96110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7DFAF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CD25 Monoclonal Antibody (PC61.5), APC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BC3693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D0EDF3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2874FE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2350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90BF75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2350 </w:t>
            </w:r>
          </w:p>
        </w:tc>
      </w:tr>
      <w:tr w:rsidR="004A0C4B" w14:paraId="59E2B4F6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1973E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58719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 xml:space="preserve">Ly-6C Monoclonal Antibody (HK1.4), </w:t>
            </w: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eFluor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™ 450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517E89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0C507C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444824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2200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5E01C3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2200 </w:t>
            </w:r>
          </w:p>
        </w:tc>
      </w:tr>
      <w:tr w:rsidR="004A0C4B" w14:paraId="061FBD2E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F385F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AC98E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CD11b Monoclonal Antibody (M1/70), Super Bright™ 600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2E8F96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7C3DB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4555ED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2750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A6B8AF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2750 </w:t>
            </w:r>
          </w:p>
        </w:tc>
      </w:tr>
      <w:tr w:rsidR="004A0C4B" w14:paraId="0CB2DA99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7C95D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0D132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CD115 (c-</w:t>
            </w: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fms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) Monoclonal Antibody (AFS98), PE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02F1E8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F7F91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FB66FF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1740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4D71FD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1740 </w:t>
            </w:r>
          </w:p>
        </w:tc>
      </w:tr>
      <w:tr w:rsidR="004A0C4B" w14:paraId="3BEF195E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A8ED4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03574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CD19 Monoclonal Antibody (eBio1D3 (1D3)), PE-Cyanine5.5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877410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58CF08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4C839E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65266B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2650 </w:t>
            </w:r>
          </w:p>
        </w:tc>
      </w:tr>
      <w:tr w:rsidR="004A0C4B" w14:paraId="10752169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36233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803F2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Biotin anti-mouse CD36 Antibody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9EEC20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AE5441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B0B11F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3100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13A77F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3100 </w:t>
            </w:r>
          </w:p>
        </w:tc>
      </w:tr>
      <w:tr w:rsidR="004A0C4B" w14:paraId="33C73F13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A294A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32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22DA1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NK1.1 Monoclonal Antibody (PK136), Alexa Fluor™ 700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EDCBB8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A83607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C6C262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1930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EFD437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1930 </w:t>
            </w:r>
          </w:p>
        </w:tc>
      </w:tr>
      <w:tr w:rsidR="004A0C4B" w14:paraId="1D09560D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6E4A8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4C178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eBioscience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 xml:space="preserve">™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链霉亲和素</w:t>
            </w: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 xml:space="preserve"> PE-Cyanine7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偶联物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211DD3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1BA498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543AD5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2000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272636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2000 </w:t>
            </w:r>
          </w:p>
        </w:tc>
      </w:tr>
      <w:tr w:rsidR="004A0C4B" w14:paraId="36930D85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BD6C5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DA455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CD115 (c-</w:t>
            </w: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fms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) Monoclonal Antibody (AFS98), Super Bright™ 600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9670C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C59C92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6D5425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FDA1E7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2650 </w:t>
            </w:r>
          </w:p>
        </w:tc>
      </w:tr>
      <w:tr w:rsidR="004A0C4B" w14:paraId="1506F5C6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76DD2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75BEE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TIM-4 Monoclonal Antibody (54 (RMT4-54)), PE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3A9198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5BEC69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7C6F77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E5C5EE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2600 </w:t>
            </w:r>
          </w:p>
        </w:tc>
      </w:tr>
      <w:tr w:rsidR="004A0C4B" w14:paraId="4644C243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3DC72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B308D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F4/80 Monoclonal Antibody (BM8), PE-Cyanine7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A6B812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394AA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C0BE75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2700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2B7AB8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2700 </w:t>
            </w:r>
          </w:p>
        </w:tc>
      </w:tr>
      <w:tr w:rsidR="004A0C4B" w14:paraId="7BACF374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497B1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F19FD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CD64 Monoclonal Antibody (X54-5/7.1), APC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745CBD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ECB4AB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8DF681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2050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B747C4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2050 </w:t>
            </w:r>
          </w:p>
        </w:tc>
      </w:tr>
      <w:tr w:rsidR="004A0C4B" w14:paraId="492A6E2F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6F8F1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3D0A1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Ly-6G Monoclonal Antibody (1A8-Ly6g), Alexa Fluor™ 700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9E74C6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7C967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F7F2DA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AB2A88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1900 </w:t>
            </w:r>
          </w:p>
        </w:tc>
      </w:tr>
      <w:tr w:rsidR="004A0C4B" w14:paraId="7E049634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1B8FA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A1CB8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CD11b Monoclonal Antibody (M1/70), FITC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8C534A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5C0267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ABF8B1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2400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AB3C5C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2400 </w:t>
            </w:r>
          </w:p>
        </w:tc>
      </w:tr>
      <w:tr w:rsidR="004A0C4B" w14:paraId="37210ADA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7A60B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40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55CF7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CD11b Monoclonal Antibody (M1/70), APC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600BD2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77D0D2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499425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1867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5732C2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1867 </w:t>
            </w:r>
          </w:p>
        </w:tc>
      </w:tr>
      <w:tr w:rsidR="004A0C4B" w14:paraId="4E2E74CC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73B0B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03DA2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F4/80 Monoclonal Antibody (BM8), Biotin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5088C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A673A2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E708D3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1700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9DE540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1700 </w:t>
            </w:r>
          </w:p>
        </w:tc>
      </w:tr>
      <w:tr w:rsidR="004A0C4B" w14:paraId="205BCECE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4DE4C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E2609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CD170 (</w:t>
            </w: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Siglec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 xml:space="preserve"> F) Monoclonal Antibody (1RNM44N), Alexa Fluor™ 488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08F1E9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A15774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00C614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2380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477093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2380 </w:t>
            </w:r>
          </w:p>
        </w:tc>
      </w:tr>
      <w:tr w:rsidR="004A0C4B" w14:paraId="50BE68FC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70EEA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414CA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F4/80 Monoclonal Antibody (BM8), PE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67BE51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7FD513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2CB9BC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2450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73F9A7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2450 </w:t>
            </w:r>
          </w:p>
        </w:tc>
      </w:tr>
      <w:tr w:rsidR="004A0C4B" w14:paraId="28369CEF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F6D05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973E0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VSIG4 Monoclonal Antibody (NLA14), APC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60900D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D7B49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A544F0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2710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731C9C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2710 </w:t>
            </w:r>
          </w:p>
        </w:tc>
      </w:tr>
      <w:tr w:rsidR="004A0C4B" w14:paraId="02EE1CF8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9AAEF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E0973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 xml:space="preserve">TIM-4 Monoclonal Antibody (54 (RMT4-54)), </w:t>
            </w: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PerCP-eFluor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™ 710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8F95D6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26F42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D3ECCA" w14:textId="77777777" w:rsidR="004A0C4B" w:rsidRDefault="00000000">
            <w:pPr>
              <w:widowControl/>
              <w:jc w:val="center"/>
              <w:textAlignment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2900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860D51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2900 </w:t>
            </w:r>
          </w:p>
        </w:tc>
      </w:tr>
      <w:tr w:rsidR="004A0C4B" w14:paraId="4DF863FE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7B9AC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CC17D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SIGLEC H Monoclonal Antibody (eBio440c), PE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B606D5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4C83BD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AB7B12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2590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5280DB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2590 </w:t>
            </w:r>
          </w:p>
        </w:tc>
      </w:tr>
      <w:tr w:rsidR="004A0C4B" w14:paraId="222BA8E2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13640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991E1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SIGLEC H Monoclonal Antibody (eBio440c), PE-Cyanine7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104BF3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6BD5D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4FEAB3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0CAF2D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2600 </w:t>
            </w:r>
          </w:p>
        </w:tc>
      </w:tr>
      <w:tr w:rsidR="004A0C4B" w14:paraId="4C8CDAA3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3D058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48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C007B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MHC Class II (I-A/I-E) Monoclonal Antibody (M5/114.15.2)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F8EA98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B6E2B8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D5153A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1966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CA1C7D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1966 </w:t>
            </w:r>
          </w:p>
        </w:tc>
      </w:tr>
      <w:tr w:rsidR="004A0C4B" w14:paraId="2E270449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7D5B5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9B6AE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CD11c Monoclonal Antibody (N418), PE-Cyanine5.5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5B1094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85CED4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5B2695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682F51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2600 </w:t>
            </w:r>
          </w:p>
        </w:tc>
      </w:tr>
      <w:tr w:rsidR="004A0C4B" w14:paraId="3289FB4E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B28DC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93811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CD11c Monoclonal Antibody (N418), PE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BA12CD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6F55BA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D77C42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2480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514D7E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2480 </w:t>
            </w:r>
          </w:p>
        </w:tc>
      </w:tr>
      <w:tr w:rsidR="004A0C4B" w14:paraId="7CB3B619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734CB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325EE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APC anti-mouse/rat XCR1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5D1BF6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6F0CF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9B2FBD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3250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033D3E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3250 </w:t>
            </w:r>
          </w:p>
        </w:tc>
      </w:tr>
      <w:tr w:rsidR="004A0C4B" w14:paraId="0C729F7E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73DEF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5BFC0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 xml:space="preserve">CD45R (B220) Monoclonal Antibody (RA3-6B2), </w:t>
            </w: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eFluor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™ 450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10D964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94BF4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614D41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1850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0881EB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1850 </w:t>
            </w:r>
          </w:p>
        </w:tc>
      </w:tr>
      <w:tr w:rsidR="004A0C4B" w14:paraId="6974EEB5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8447F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296BE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Biotin anti-mouse CD138 (Syndecan-1) Antibody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514032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26A9A1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16E4ED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1406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074459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1406 </w:t>
            </w:r>
          </w:p>
        </w:tc>
      </w:tr>
      <w:tr w:rsidR="004A0C4B" w14:paraId="08DFDF6A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341EC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5B8E0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CD45 Monoclonal Antibody (30-F11), Alexa Fluor™ 700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2FC8B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DC3010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A57236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2100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BD0E77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2100 </w:t>
            </w:r>
          </w:p>
        </w:tc>
      </w:tr>
      <w:tr w:rsidR="004A0C4B" w14:paraId="24F3F162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D797E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FF519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CD45.1 Monoclonal Antibody (A20), PE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00D783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F2C823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B28DF9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2450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E3059E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2450 </w:t>
            </w:r>
          </w:p>
        </w:tc>
      </w:tr>
      <w:tr w:rsidR="004A0C4B" w14:paraId="5E5C9358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C3855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56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FC887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 xml:space="preserve">CD45.2 Monoclonal Antibody (104), </w:t>
            </w: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eFluor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™ 450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954CC0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80F02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0D58AC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1920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44B466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1920 </w:t>
            </w:r>
          </w:p>
        </w:tc>
      </w:tr>
      <w:tr w:rsidR="004A0C4B" w14:paraId="42BF80EC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D561E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5332B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CD19 Monoclonal Antibody (eBio1D3 (1D3)), Super Bright™ 600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D6A7F1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1069E7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1103AC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2750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ED8274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2750 </w:t>
            </w:r>
          </w:p>
        </w:tc>
      </w:tr>
      <w:tr w:rsidR="004A0C4B" w14:paraId="456BD9F6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9FECF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6BB73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Ly-6G Monoclonal Antibody (1A8-Ly6g), APC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A6A1C2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786E97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4F0FA7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2500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EFF681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2500 </w:t>
            </w:r>
          </w:p>
        </w:tc>
      </w:tr>
      <w:tr w:rsidR="004A0C4B" w14:paraId="1AF8895B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1D68F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C8DAC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NK1.1 Monoclonal Antibody (PK136), PerCP-Cyanine5.5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92461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2154D9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F3B860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2586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E9E0F2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2586 </w:t>
            </w:r>
          </w:p>
        </w:tc>
      </w:tr>
      <w:tr w:rsidR="004A0C4B" w14:paraId="2F3DF55D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B599E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518CC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CD45.1 Monoclonal Antibody (A20), PE-Cyanine7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28AEA9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FC6A4C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F2031B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1842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017E51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1842 </w:t>
            </w:r>
          </w:p>
        </w:tc>
      </w:tr>
      <w:tr w:rsidR="004A0C4B" w14:paraId="6086BCCA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F4773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2B23B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CD45.1 Monoclonal Antibody (A20), FITC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076377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5E3FC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327283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1187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A4F09D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1187 </w:t>
            </w:r>
          </w:p>
        </w:tc>
      </w:tr>
      <w:tr w:rsidR="004A0C4B" w14:paraId="16C91CA5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953E4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AE1DC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PerCP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/Cyanine5.5 anti-mouse Ly-6G Antibody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41FC84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736B3C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4912B3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3400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665058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3400 </w:t>
            </w:r>
          </w:p>
        </w:tc>
      </w:tr>
      <w:tr w:rsidR="004A0C4B" w14:paraId="03416BA1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52142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DF69C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CD3e Monoclonal Antibody (145-2C11), PE-Cyanine5.5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A0E7E5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490D50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9543A6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2550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6BAA0F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2550 </w:t>
            </w:r>
          </w:p>
        </w:tc>
      </w:tr>
      <w:tr w:rsidR="004A0C4B" w14:paraId="4F0B249E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BB770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64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A1C7E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MHC Class II (I-A/I-E) Monoclonal Antibody (M5/114.15.2), APC-</w:t>
            </w: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eFluor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™ 780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AD02AB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87CC1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1A6FB6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788E4B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2650 </w:t>
            </w:r>
          </w:p>
        </w:tc>
      </w:tr>
      <w:tr w:rsidR="004A0C4B" w14:paraId="1AA956DD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64C2D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016F3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CD27 Monoclonal Antibody (LG.7F9), PE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368A09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DC9A73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5F5A97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1720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8F019D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1720 </w:t>
            </w:r>
          </w:p>
        </w:tc>
      </w:tr>
      <w:tr w:rsidR="004A0C4B" w14:paraId="2522F68C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56E87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8EF3F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CD335 (NKp46) Monoclonal Antibody (29A1.4), PE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AAE65F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C67E6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C3B724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2300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FBBB39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2300 </w:t>
            </w:r>
          </w:p>
        </w:tc>
      </w:tr>
      <w:tr w:rsidR="004A0C4B" w14:paraId="07AA30DC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30408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A7720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Human HB-EGF Biotinylated Antibody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833196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1406AE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6BFC42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4900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FA8CF4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4900 </w:t>
            </w:r>
          </w:p>
        </w:tc>
      </w:tr>
      <w:tr w:rsidR="004A0C4B" w14:paraId="3644D186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2BF36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03EF5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Brilliant Violet 421™ Streptavidin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A074A1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F6A8FC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D9B989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4450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577C83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4450 </w:t>
            </w:r>
          </w:p>
        </w:tc>
      </w:tr>
      <w:tr w:rsidR="004A0C4B" w14:paraId="7B2FE6AF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2F4EB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6B090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proofErr w:type="spellStart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>CellTrace</w:t>
            </w:r>
            <w:proofErr w:type="spellEnd"/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 xml:space="preserve">™ Violet </w:t>
            </w:r>
            <w:r>
              <w:rPr>
                <w:rFonts w:ascii="楷体" w:eastAsia="楷体" w:hAnsi="楷体" w:cs="楷体"/>
                <w:color w:val="000000"/>
                <w:kern w:val="0"/>
                <w:sz w:val="22"/>
                <w:lang w:bidi="ar"/>
              </w:rPr>
              <w:t>细胞增殖试剂盒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64F6B0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2D9D93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18CF88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4450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C7CF8E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4450 </w:t>
            </w:r>
          </w:p>
        </w:tc>
      </w:tr>
      <w:tr w:rsidR="004A0C4B" w14:paraId="6B1B2951" w14:textId="77777777">
        <w:trPr>
          <w:trHeight w:val="1543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9A20F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70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787C8" w14:textId="77777777" w:rsidR="004A0C4B" w:rsidRDefault="00000000">
            <w:pPr>
              <w:widowControl/>
              <w:jc w:val="center"/>
              <w:textAlignment w:val="center"/>
              <w:rPr>
                <w:rFonts w:ascii="Calibri" w:eastAsia="等线" w:hAnsi="Calibri" w:cs="Calibri"/>
                <w:color w:val="000000"/>
                <w:sz w:val="22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2"/>
                <w:lang w:bidi="ar"/>
              </w:rPr>
              <w:t xml:space="preserve">SYTOX™ Red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死细胞染色剂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B0F3F7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支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1551AD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9F873F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5250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24EF75" w14:textId="77777777" w:rsidR="004A0C4B" w:rsidRDefault="00000000">
            <w:pPr>
              <w:widowControl/>
              <w:jc w:val="center"/>
              <w:textAlignment w:val="center"/>
              <w:rPr>
                <w:rFonts w:ascii="等线" w:eastAsia="等线" w:hAnsi="等线" w:cs="等线" w:hint="eastAsia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5250 </w:t>
            </w:r>
          </w:p>
        </w:tc>
      </w:tr>
      <w:tr w:rsidR="004A0C4B" w14:paraId="0A73D07E" w14:textId="77777777">
        <w:trPr>
          <w:trHeight w:val="1552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F09B2" w14:textId="77777777" w:rsidR="004A0C4B" w:rsidRDefault="00000000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657F8" w14:textId="77777777" w:rsidR="004A0C4B" w:rsidRDefault="004A0C4B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FB5CC8" w14:textId="77777777" w:rsidR="004A0C4B" w:rsidRDefault="004A0C4B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B9FE60" w14:textId="77777777" w:rsidR="004A0C4B" w:rsidRDefault="004A0C4B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79C763" w14:textId="77777777" w:rsidR="004A0C4B" w:rsidRDefault="004A0C4B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F33D77" w14:textId="77777777" w:rsidR="004A0C4B" w:rsidRDefault="00000000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181429</w:t>
            </w:r>
          </w:p>
        </w:tc>
      </w:tr>
    </w:tbl>
    <w:p w14:paraId="7B2D59E0" w14:textId="77777777" w:rsidR="004A0C4B" w:rsidRDefault="004A0C4B"/>
    <w:sectPr w:rsidR="004A0C4B">
      <w:headerReference w:type="default" r:id="rId6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FCFA8" w14:textId="77777777" w:rsidR="00766103" w:rsidRDefault="00766103">
      <w:r>
        <w:separator/>
      </w:r>
    </w:p>
  </w:endnote>
  <w:endnote w:type="continuationSeparator" w:id="0">
    <w:p w14:paraId="4639AE52" w14:textId="77777777" w:rsidR="00766103" w:rsidRDefault="00766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46B45" w14:textId="77777777" w:rsidR="00766103" w:rsidRDefault="00766103">
      <w:r>
        <w:separator/>
      </w:r>
    </w:p>
  </w:footnote>
  <w:footnote w:type="continuationSeparator" w:id="0">
    <w:p w14:paraId="5D15F520" w14:textId="77777777" w:rsidR="00766103" w:rsidRDefault="00766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64C6F" w14:textId="77777777" w:rsidR="004A0C4B" w:rsidRDefault="004A0C4B">
    <w:pPr>
      <w:pStyle w:val="a5"/>
    </w:pPr>
  </w:p>
  <w:p w14:paraId="42BB5640" w14:textId="77777777" w:rsidR="004A0C4B" w:rsidRDefault="004A0C4B">
    <w:pPr>
      <w:pStyle w:val="a5"/>
    </w:pPr>
  </w:p>
  <w:p w14:paraId="786D5BE1" w14:textId="77777777" w:rsidR="004A0C4B" w:rsidRDefault="004A0C4B">
    <w:pPr>
      <w:pStyle w:val="a5"/>
    </w:pPr>
  </w:p>
  <w:p w14:paraId="11D8EE80" w14:textId="77777777" w:rsidR="004A0C4B" w:rsidRDefault="004A0C4B">
    <w:pPr>
      <w:pStyle w:val="a5"/>
    </w:pPr>
  </w:p>
  <w:p w14:paraId="6B6E40F9" w14:textId="77777777" w:rsidR="004A0C4B" w:rsidRDefault="004A0C4B">
    <w:pPr>
      <w:pStyle w:val="a5"/>
    </w:pPr>
  </w:p>
  <w:p w14:paraId="6559C97A" w14:textId="77777777" w:rsidR="004A0C4B" w:rsidRDefault="004A0C4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EAA5762"/>
    <w:rsid w:val="004A0C4B"/>
    <w:rsid w:val="00766103"/>
    <w:rsid w:val="009C77B5"/>
    <w:rsid w:val="00BA68A5"/>
    <w:rsid w:val="04A12F34"/>
    <w:rsid w:val="11E01642"/>
    <w:rsid w:val="13673AB9"/>
    <w:rsid w:val="1585604A"/>
    <w:rsid w:val="16353A29"/>
    <w:rsid w:val="1D6654E8"/>
    <w:rsid w:val="20845250"/>
    <w:rsid w:val="25697ACF"/>
    <w:rsid w:val="33DC0A00"/>
    <w:rsid w:val="44B406AE"/>
    <w:rsid w:val="4ACF10E5"/>
    <w:rsid w:val="553D5F92"/>
    <w:rsid w:val="5EAA5762"/>
    <w:rsid w:val="60D4674A"/>
    <w:rsid w:val="62067DC0"/>
    <w:rsid w:val="682C0F8F"/>
    <w:rsid w:val="74822EDA"/>
    <w:rsid w:val="74B2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C29F97"/>
  <w15:docId w15:val="{C502A360-5683-428F-B749-3672510CE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200" w:after="200" w:line="360" w:lineRule="auto"/>
      <w:jc w:val="center"/>
      <w:outlineLvl w:val="0"/>
    </w:pPr>
    <w:rPr>
      <w:rFonts w:ascii="宋体" w:eastAsia="宋体" w:hAnsi="宋体" w:cs="宋体"/>
      <w:b/>
      <w:bCs/>
      <w:kern w:val="44"/>
      <w:sz w:val="32"/>
      <w:szCs w:val="32"/>
    </w:rPr>
  </w:style>
  <w:style w:type="paragraph" w:styleId="2">
    <w:name w:val="heading 2"/>
    <w:basedOn w:val="a"/>
    <w:next w:val="a"/>
    <w:semiHidden/>
    <w:unhideWhenUsed/>
    <w:qFormat/>
    <w:pPr>
      <w:keepNext/>
      <w:keepLines/>
      <w:spacing w:before="160" w:after="160" w:line="360" w:lineRule="auto"/>
      <w:jc w:val="center"/>
      <w:outlineLvl w:val="1"/>
    </w:pPr>
    <w:rPr>
      <w:rFonts w:ascii="宋体" w:eastAsia="宋体" w:hAnsi="宋体"/>
      <w:b/>
      <w:bCs/>
      <w:sz w:val="28"/>
      <w:szCs w:val="28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spacing w:before="100" w:after="100" w:line="360" w:lineRule="auto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Body Text First Indent"/>
    <w:basedOn w:val="a3"/>
    <w:qFormat/>
    <w:rPr>
      <w:rFonts w:ascii="宋体" w:eastAsia="宋体" w:hAnsi="宋体"/>
    </w:rPr>
  </w:style>
  <w:style w:type="character" w:customStyle="1" w:styleId="10">
    <w:name w:val="标题 1 字符"/>
    <w:basedOn w:val="a0"/>
    <w:link w:val="1"/>
    <w:qFormat/>
    <w:rPr>
      <w:rFonts w:ascii="宋体" w:eastAsia="宋体" w:hAnsi="宋体" w:cs="宋体"/>
      <w:b/>
      <w:bCs/>
      <w:kern w:val="44"/>
      <w:sz w:val="32"/>
      <w:szCs w:val="32"/>
    </w:rPr>
  </w:style>
  <w:style w:type="character" w:customStyle="1" w:styleId="font11">
    <w:name w:val="font11"/>
    <w:basedOn w:val="a0"/>
    <w:qFormat/>
    <w:rPr>
      <w:rFonts w:ascii="Calibri" w:hAnsi="Calibri" w:cs="Calibri" w:hint="default"/>
      <w:color w:val="000000"/>
      <w:sz w:val="22"/>
      <w:szCs w:val="22"/>
      <w:u w:val="none"/>
    </w:rPr>
  </w:style>
  <w:style w:type="character" w:customStyle="1" w:styleId="font21">
    <w:name w:val="font21"/>
    <w:basedOn w:val="a0"/>
    <w:rPr>
      <w:rFonts w:ascii="宋体" w:eastAsia="宋体" w:hAnsi="宋体" w:cs="宋体" w:hint="eastAsia"/>
      <w:color w:val="00000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826</Words>
  <Characters>3834</Characters>
  <Application>Microsoft Office Word</Application>
  <DocSecurity>0</DocSecurity>
  <Lines>547</Lines>
  <Paragraphs>517</Paragraphs>
  <ScaleCrop>false</ScaleCrop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LUO</dc:creator>
  <cp:lastModifiedBy>ZD</cp:lastModifiedBy>
  <cp:revision>2</cp:revision>
  <cp:lastPrinted>2025-10-31T01:32:00Z</cp:lastPrinted>
  <dcterms:created xsi:type="dcterms:W3CDTF">2025-10-30T05:11:00Z</dcterms:created>
  <dcterms:modified xsi:type="dcterms:W3CDTF">2025-10-31T01:32:00Z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3067B5D8C9624C30A4CA97F383E7BF92_11</vt:lpwstr>
  </property>
  <property fmtid="{D5CDD505-2E9C-101B-9397-08002B2CF9AE}" pid="4" name="KSOTemplateDocerSaveRecord">
    <vt:lpwstr>eyJoZGlkIjoiODNmNWU0ZTQ5MTk4NjFhMGVkZTExZjBkMzE0YzRkZDAiLCJ1c2VySWQiOiIxMjM3OTAyNTk5In0=</vt:lpwstr>
  </property>
</Properties>
</file>